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53" w:rsidRPr="00EE723F" w:rsidRDefault="00215A53" w:rsidP="00215A53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215A53" w:rsidRPr="00606DE2" w:rsidRDefault="00215A53" w:rsidP="00215A53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 w:rsidR="007A49D8">
        <w:rPr>
          <w:rFonts w:ascii="Times New Roman" w:hAnsi="Times New Roman" w:cs="Times New Roman"/>
          <w:b/>
        </w:rPr>
        <w:t>диагностических наборов для биохимии</w:t>
      </w:r>
      <w:r w:rsidRPr="00EE723F">
        <w:rPr>
          <w:rFonts w:ascii="Times New Roman" w:hAnsi="Times New Roman" w:cs="Times New Roman"/>
          <w:b/>
        </w:rPr>
        <w:t xml:space="preserve"> для нужд ООО «Медсервис» в 201</w:t>
      </w:r>
      <w:r w:rsidR="0092632A">
        <w:rPr>
          <w:rFonts w:ascii="Times New Roman" w:hAnsi="Times New Roman" w:cs="Times New Roman"/>
          <w:b/>
        </w:rPr>
        <w:t>9</w:t>
      </w:r>
      <w:r w:rsidRPr="00EE723F">
        <w:rPr>
          <w:rFonts w:ascii="Times New Roman" w:hAnsi="Times New Roman" w:cs="Times New Roman"/>
          <w:b/>
        </w:rPr>
        <w:t xml:space="preserve"> году</w:t>
      </w:r>
    </w:p>
    <w:p w:rsidR="00215A53" w:rsidRPr="00606DE2" w:rsidRDefault="00215A53" w:rsidP="00215A53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15A53" w:rsidRPr="00606DE2" w:rsidRDefault="00215A53" w:rsidP="00215A5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92632A" w:rsidRDefault="0092632A" w:rsidP="009263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15046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3969"/>
        <w:gridCol w:w="8505"/>
        <w:gridCol w:w="1134"/>
        <w:gridCol w:w="851"/>
      </w:tblGrid>
      <w:tr w:rsidR="007A49D8" w:rsidRPr="006E7493" w:rsidTr="007A49D8">
        <w:trPr>
          <w:trHeight w:val="428"/>
        </w:trPr>
        <w:tc>
          <w:tcPr>
            <w:tcW w:w="587" w:type="dxa"/>
            <w:shd w:val="clear" w:color="auto" w:fill="66FFFF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6E7493">
              <w:rPr>
                <w:rFonts w:ascii="Times New Roman" w:eastAsia="Calibri" w:hAnsi="Times New Roman" w:cs="Times New Roman"/>
                <w:b/>
                <w:i/>
              </w:rPr>
              <w:t xml:space="preserve">№ </w:t>
            </w:r>
            <w:proofErr w:type="gramStart"/>
            <w:r w:rsidRPr="006E7493">
              <w:rPr>
                <w:rFonts w:ascii="Times New Roman" w:eastAsia="Calibri" w:hAnsi="Times New Roman" w:cs="Times New Roman"/>
                <w:b/>
                <w:i/>
              </w:rPr>
              <w:t>п</w:t>
            </w:r>
            <w:proofErr w:type="gramEnd"/>
            <w:r w:rsidRPr="006E7493">
              <w:rPr>
                <w:rFonts w:ascii="Times New Roman" w:eastAsia="Calibri" w:hAnsi="Times New Roman" w:cs="Times New Roman"/>
                <w:b/>
                <w:i/>
              </w:rPr>
              <w:t>/п</w:t>
            </w:r>
          </w:p>
        </w:tc>
        <w:tc>
          <w:tcPr>
            <w:tcW w:w="3969" w:type="dxa"/>
            <w:shd w:val="clear" w:color="auto" w:fill="66FFFF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6E7493">
              <w:rPr>
                <w:rFonts w:ascii="Times New Roman" w:eastAsia="Calibri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8505" w:type="dxa"/>
            <w:shd w:val="clear" w:color="auto" w:fill="66FFFF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lang w:eastAsia="ar-SA"/>
              </w:rPr>
            </w:pPr>
            <w:r w:rsidRPr="006E7493">
              <w:rPr>
                <w:rFonts w:ascii="Times New Roman" w:eastAsia="Calibri" w:hAnsi="Times New Roman" w:cs="Times New Roman"/>
                <w:b/>
                <w:i/>
              </w:rPr>
              <w:t>Техническое описание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6E7493">
              <w:rPr>
                <w:rFonts w:ascii="Times New Roman" w:eastAsia="Calibri" w:hAnsi="Times New Roman" w:cs="Times New Roman"/>
                <w:b/>
                <w:i/>
              </w:rPr>
              <w:t>Кол-во</w:t>
            </w:r>
          </w:p>
        </w:tc>
        <w:tc>
          <w:tcPr>
            <w:tcW w:w="851" w:type="dxa"/>
            <w:shd w:val="clear" w:color="auto" w:fill="66FFFF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6E7493">
              <w:rPr>
                <w:rFonts w:ascii="Times New Roman" w:eastAsia="Calibri" w:hAnsi="Times New Roman" w:cs="Times New Roman"/>
                <w:b/>
                <w:i/>
              </w:rPr>
              <w:t>Ед.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Pr="006E7493">
              <w:rPr>
                <w:rFonts w:ascii="Times New Roman" w:eastAsia="Calibri" w:hAnsi="Times New Roman" w:cs="Times New Roman"/>
                <w:b/>
                <w:i/>
              </w:rPr>
              <w:t>изм.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</w:t>
            </w:r>
            <w:proofErr w:type="gramStart"/>
            <w:r w:rsidRPr="006E7493">
              <w:rPr>
                <w:rFonts w:ascii="Times New Roman" w:hAnsi="Times New Roman" w:cs="Times New Roman"/>
              </w:rPr>
              <w:t>A</w:t>
            </w:r>
            <w:proofErr w:type="gramEnd"/>
            <w:r w:rsidRPr="006E7493">
              <w:rPr>
                <w:rFonts w:ascii="Times New Roman" w:hAnsi="Times New Roman" w:cs="Times New Roman"/>
              </w:rPr>
              <w:t xml:space="preserve">ЛТ (GOD (ALAT)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liquiUV</w:t>
            </w:r>
            <w:proofErr w:type="spellEnd"/>
            <w:r w:rsidRPr="006E7493">
              <w:rPr>
                <w:rFonts w:ascii="Times New Roman" w:hAnsi="Times New Roman" w:cs="Times New Roman"/>
              </w:rPr>
              <w:t>), 1550(5x310) тестов №12022600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Состав набора: буфер, субстрат. Пробы сыворотка, плазма. Метод кинетический, по рекомендации IFCC. Линейность не ме</w:t>
            </w:r>
            <w:r>
              <w:rPr>
                <w:rFonts w:ascii="Times New Roman" w:hAnsi="Times New Roman" w:cs="Times New Roman"/>
                <w:color w:val="000000"/>
              </w:rPr>
              <w:t>нее 350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/л. Стабильность после </w:t>
            </w:r>
            <w:r w:rsidRPr="006E7493">
              <w:rPr>
                <w:rFonts w:ascii="Times New Roman" w:hAnsi="Times New Roman" w:cs="Times New Roman"/>
                <w:color w:val="000000"/>
              </w:rPr>
              <w:t>вскрытия/разведения:  2-8°С до срока годности/ рабочий реагент - не менее 4 недель; 15-</w:t>
            </w:r>
            <w:bookmarkStart w:id="0" w:name="_GoBack"/>
            <w:bookmarkEnd w:id="0"/>
            <w:r w:rsidRPr="006E7493">
              <w:rPr>
                <w:rFonts w:ascii="Times New Roman" w:hAnsi="Times New Roman" w:cs="Times New Roman"/>
                <w:color w:val="000000"/>
              </w:rPr>
              <w:t>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ACT (GOD (ASAT)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liquiUV</w:t>
            </w:r>
            <w:proofErr w:type="spellEnd"/>
            <w:r w:rsidRPr="006E7493">
              <w:rPr>
                <w:rFonts w:ascii="Times New Roman" w:hAnsi="Times New Roman" w:cs="Times New Roman"/>
              </w:rPr>
              <w:t>), 1550(5x310) тестов №12021600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 xml:space="preserve"> Е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гамма-ГТ (Gamma </w:t>
            </w:r>
            <w:proofErr w:type="spellStart"/>
            <w:r w:rsidRPr="006E7493">
              <w:rPr>
                <w:rFonts w:ascii="Times New Roman" w:hAnsi="Times New Roman" w:cs="Times New Roman"/>
              </w:rPr>
              <w:t>Glutamil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Transferase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750(3x250) №12023600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Persijn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van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der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Slik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. Линейность не менее 280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 xml:space="preserve"> Е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реагентов для определения кальция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Calcium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2x100 мл № 10011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Фасовка: не менее 200 мл. Состав набора: Буфер, Окрашивающий реагент, стандарт (2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/л). Пробы сыворотка или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гапаринизированная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плазма. Фотометрический тест. Метод с о-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крезолфталеинкомплексоном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. Линейность - не менее 15 мг/дл. Рабочий реагент сохраняет стабильность в течение не менее 3 дней при хранении 15...25°C, в </w:t>
            </w:r>
            <w:r w:rsidRPr="006E7493">
              <w:rPr>
                <w:rFonts w:ascii="Times New Roman" w:hAnsi="Times New Roman" w:cs="Times New Roman"/>
                <w:color w:val="000000"/>
              </w:rPr>
              <w:lastRenderedPageBreak/>
              <w:t>течение не менее 7 дней при температуре хранения 2...8°C.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lastRenderedPageBreak/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</w:t>
            </w:r>
            <w:proofErr w:type="spellStart"/>
            <w:r w:rsidRPr="006E7493">
              <w:rPr>
                <w:rFonts w:ascii="Times New Roman" w:hAnsi="Times New Roman" w:cs="Times New Roman"/>
              </w:rPr>
              <w:t>креатинкиназы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(СК NAC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liquiUV</w:t>
            </w:r>
            <w:proofErr w:type="spellEnd"/>
            <w:r w:rsidRPr="006E7493">
              <w:rPr>
                <w:rFonts w:ascii="Times New Roman" w:hAnsi="Times New Roman" w:cs="Times New Roman"/>
              </w:rPr>
              <w:t>) 360(2x180) №12015600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Состав набора: ферментативный реагент, субстрат. 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Метод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IМеждународной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</w:t>
            </w:r>
            <w:proofErr w:type="spellStart"/>
            <w:r w:rsidRPr="006E7493">
              <w:rPr>
                <w:rFonts w:ascii="Times New Roman" w:hAnsi="Times New Roman" w:cs="Times New Roman"/>
              </w:rPr>
              <w:t>креатинкиназы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MB (СК-МВ (NAC </w:t>
            </w:r>
            <w:proofErr w:type="spellStart"/>
            <w:r w:rsidRPr="006E7493">
              <w:rPr>
                <w:rFonts w:ascii="Times New Roman" w:hAnsi="Times New Roman" w:cs="Times New Roman"/>
              </w:rPr>
              <w:t>activated</w:t>
            </w:r>
            <w:proofErr w:type="spellEnd"/>
            <w:r w:rsidRPr="006E7493">
              <w:rPr>
                <w:rFonts w:ascii="Times New Roman" w:hAnsi="Times New Roman" w:cs="Times New Roman"/>
              </w:rPr>
              <w:t>) 200(2x100) №12118600</w:t>
            </w:r>
            <w:proofErr w:type="gramEnd"/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Креатинкиназа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ЛДГ модифицированным SCE методом (LDH SCE </w:t>
            </w:r>
            <w:proofErr w:type="spellStart"/>
            <w:r w:rsidRPr="006E7493">
              <w:rPr>
                <w:rFonts w:ascii="Times New Roman" w:hAnsi="Times New Roman" w:cs="Times New Roman"/>
              </w:rPr>
              <w:t>mod</w:t>
            </w:r>
            <w:proofErr w:type="spellEnd"/>
            <w:r w:rsidRPr="006E7493">
              <w:rPr>
                <w:rFonts w:ascii="Times New Roman" w:hAnsi="Times New Roman" w:cs="Times New Roman"/>
              </w:rPr>
              <w:t>.</w:t>
            </w:r>
            <w:proofErr w:type="gram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E7493">
              <w:rPr>
                <w:rFonts w:ascii="Times New Roman" w:hAnsi="Times New Roman" w:cs="Times New Roman"/>
              </w:rPr>
              <w:t>LiquiUV</w:t>
            </w:r>
            <w:proofErr w:type="spellEnd"/>
            <w:r w:rsidRPr="006E7493">
              <w:rPr>
                <w:rFonts w:ascii="Times New Roman" w:hAnsi="Times New Roman" w:cs="Times New Roman"/>
              </w:rPr>
              <w:t>) 360(2x180) №12014600</w:t>
            </w:r>
            <w:proofErr w:type="gramEnd"/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 xml:space="preserve"> Е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» Германия).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реагентов для определения мочевой кислоты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Uric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Acid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1250(5x250) №10694600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Состав набора: ферментативный реагент, стандарт (476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мкмоль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/л). Пробы сыворотка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гапаринизированная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, или ЭДТА-плазма, моча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Метод Ферментативный колориметрический (PAP) с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антилипидным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фактором. Линейность не менее 1488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мкмоль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°С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реагентов для определения мочевины кинетическим методом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Urea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liquiUV</w:t>
            </w:r>
            <w:proofErr w:type="spellEnd"/>
            <w:r w:rsidRPr="006E7493">
              <w:rPr>
                <w:rFonts w:ascii="Times New Roman" w:hAnsi="Times New Roman" w:cs="Times New Roman"/>
              </w:rPr>
              <w:t>) 1250(5x250) №10521600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°С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реагентов для определения триглицеридов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Triglycerides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630(3x210) №10724600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Состав набора: реагент, стандарт (2,28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антилипидным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фактором. Линейность не менее 11,4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°С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11абор реагентов для определения холестерина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Cholesterol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450(3x150) №10028600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Состав набора: реагент, стандарт (5,17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антилипидным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фактором. Линейность не менее 19,3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°С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</w:t>
            </w:r>
            <w:r w:rsidRPr="006E7493">
              <w:rPr>
                <w:rFonts w:ascii="Times New Roman" w:hAnsi="Times New Roman" w:cs="Times New Roman"/>
                <w:color w:val="000000"/>
              </w:rPr>
              <w:lastRenderedPageBreak/>
              <w:t>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» Германия).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lastRenderedPageBreak/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реагентов для определения Щелочной фосфатазы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Alkaline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phosphotase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750(3x250) №12027600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 xml:space="preserve"> Е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холестерина высокой плотности (HDL </w:t>
            </w:r>
            <w:proofErr w:type="spellStart"/>
            <w:r w:rsidRPr="006E7493">
              <w:rPr>
                <w:rFonts w:ascii="Times New Roman" w:hAnsi="Times New Roman" w:cs="Times New Roman"/>
              </w:rPr>
              <w:t>Cholesterol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</w:t>
            </w:r>
            <w:r>
              <w:rPr>
                <w:rFonts w:ascii="Times New Roman" w:hAnsi="Times New Roman" w:cs="Times New Roman"/>
              </w:rPr>
              <w:t>uicolor</w:t>
            </w:r>
            <w:proofErr w:type="spellEnd"/>
            <w:r>
              <w:rPr>
                <w:rFonts w:ascii="Times New Roman" w:hAnsi="Times New Roman" w:cs="Times New Roman"/>
              </w:rPr>
              <w:t xml:space="preserve">) 360 (2x180) №10084600 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на «борту» анализатора: 2…8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˚С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набор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холестерина низкой плотности (LDL </w:t>
            </w:r>
            <w:proofErr w:type="spellStart"/>
            <w:r w:rsidRPr="006E7493">
              <w:rPr>
                <w:rFonts w:ascii="Times New Roman" w:hAnsi="Times New Roman" w:cs="Times New Roman"/>
              </w:rPr>
              <w:t>Cholesterol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>) 180 (2x90) №10094600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ммоль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/л. Стабильность на «борту» анализатора: 2…8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˚С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Human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» Германия).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набор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к анализатору </w:t>
            </w:r>
            <w:proofErr w:type="spellStart"/>
            <w:r w:rsidRPr="006E7493">
              <w:rPr>
                <w:rFonts w:ascii="Times New Roman" w:hAnsi="Times New Roman" w:cs="Times New Roman"/>
              </w:rPr>
              <w:t>гликозилированного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гемоглабина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Quo-Lab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Analyzer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System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50 тестов №0055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Назначение: для измерения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гликозилированного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гемоглобина на анализаторе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Quo-Lab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Quotient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Ltd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, UK. Упаковка: картонная коробка; в упаковке не менее 50 тестов, каждый те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ст вст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авлен в отдельное отверстие бумажного держателя, в одном держателе не менее 25 тестов. В один те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ст вкл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ючается: тестовый картридж с реагентом + специальный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пробозаборник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. Тестовый картридж содержит в себе буфер, состоящий 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из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вода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, натрия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диоксихолат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моногидрат, хлорид аммония, гидроксид натрия, азид натрия.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набор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реагентов для определения альбумина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Albumin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</w:rPr>
              <w:t>liquicolor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) 900(6x150) №10560600 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бромкрезоловый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˚С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набор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 xml:space="preserve">Набор реагентов для определения </w:t>
            </w:r>
            <w:proofErr w:type="spellStart"/>
            <w:r w:rsidRPr="006E7493">
              <w:rPr>
                <w:rFonts w:ascii="Times New Roman" w:hAnsi="Times New Roman" w:cs="Times New Roman"/>
              </w:rPr>
              <w:t>Тропонина</w:t>
            </w:r>
            <w:proofErr w:type="spellEnd"/>
            <w:r w:rsidRPr="006E7493">
              <w:rPr>
                <w:rFonts w:ascii="Times New Roman" w:hAnsi="Times New Roman" w:cs="Times New Roman"/>
              </w:rPr>
              <w:t xml:space="preserve"> 1 (RAMP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Тропонин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I) 25 тестов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№С</w:t>
            </w:r>
            <w:proofErr w:type="gramEnd"/>
            <w:r>
              <w:rPr>
                <w:rFonts w:ascii="Times New Roman" w:hAnsi="Times New Roman" w:cs="Times New Roman"/>
              </w:rPr>
              <w:t xml:space="preserve"> 1101 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Иммунохроматографическийнабор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для количественного определения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in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vitro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тропонина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I в цельной крови, набор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расчитан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 xml:space="preserve"> не менее 25 определений. Совместимость с анализатором RAMP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Reader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System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>набор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A49D8" w:rsidRPr="006E7493" w:rsidTr="007A49D8">
        <w:tc>
          <w:tcPr>
            <w:tcW w:w="587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969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493">
              <w:rPr>
                <w:rFonts w:ascii="Times New Roman" w:hAnsi="Times New Roman" w:cs="Times New Roman"/>
              </w:rPr>
              <w:t>Набор диагностических реагентов DREW3-PAC к анализатору гематологическому DREW-3 (</w:t>
            </w:r>
            <w:proofErr w:type="spellStart"/>
            <w:r w:rsidRPr="006E7493">
              <w:rPr>
                <w:rFonts w:ascii="Times New Roman" w:hAnsi="Times New Roman" w:cs="Times New Roman"/>
              </w:rPr>
              <w:t>Знабора</w:t>
            </w:r>
            <w:proofErr w:type="spellEnd"/>
            <w:r w:rsidRPr="006E7493">
              <w:rPr>
                <w:rFonts w:ascii="Times New Roman" w:hAnsi="Times New Roman" w:cs="Times New Roman"/>
              </w:rPr>
              <w:t>/</w:t>
            </w:r>
            <w:proofErr w:type="spellStart"/>
            <w:r w:rsidRPr="006E7493">
              <w:rPr>
                <w:rFonts w:ascii="Times New Roman" w:hAnsi="Times New Roman" w:cs="Times New Roman"/>
              </w:rPr>
              <w:t>уп</w:t>
            </w:r>
            <w:proofErr w:type="spellEnd"/>
            <w:r w:rsidRPr="006E7493">
              <w:rPr>
                <w:rFonts w:ascii="Times New Roman" w:hAnsi="Times New Roman" w:cs="Times New Roman"/>
              </w:rPr>
              <w:t>.) №3DREW3-PAC</w:t>
            </w:r>
          </w:p>
        </w:tc>
        <w:tc>
          <w:tcPr>
            <w:tcW w:w="8505" w:type="dxa"/>
            <w:shd w:val="clear" w:color="auto" w:fill="auto"/>
          </w:tcPr>
          <w:p w:rsidR="007A49D8" w:rsidRPr="006E7493" w:rsidRDefault="007A49D8" w:rsidP="00E7280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E7493">
              <w:rPr>
                <w:rFonts w:ascii="Times New Roman" w:hAnsi="Times New Roman" w:cs="Times New Roman"/>
                <w:color w:val="000000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кортонную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6E7493">
              <w:rPr>
                <w:rFonts w:ascii="Times New Roman" w:hAnsi="Times New Roman" w:cs="Times New Roman"/>
                <w:color w:val="000000"/>
              </w:rPr>
              <w:t>лизирующий</w:t>
            </w:r>
            <w:proofErr w:type="spellEnd"/>
            <w:r w:rsidRPr="006E7493">
              <w:rPr>
                <w:rFonts w:ascii="Times New Roman" w:hAnsi="Times New Roman" w:cs="Times New Roman"/>
                <w:color w:val="000000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E7493">
              <w:rPr>
                <w:rFonts w:ascii="Times New Roman" w:hAnsi="Times New Roman" w:cs="Times New Roman"/>
                <w:color w:val="000000"/>
              </w:rPr>
              <w:t>н</w:t>
            </w:r>
            <w:proofErr w:type="gramEnd"/>
            <w:r w:rsidRPr="006E7493">
              <w:rPr>
                <w:rFonts w:ascii="Times New Roman" w:hAnsi="Times New Roman" w:cs="Times New Roman"/>
                <w:color w:val="000000"/>
              </w:rPr>
              <w:t>абор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A49D8" w:rsidRPr="006E7493" w:rsidRDefault="007A49D8" w:rsidP="00E72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</w:tbl>
    <w:p w:rsidR="007A49D8" w:rsidRPr="006E7493" w:rsidRDefault="007A49D8" w:rsidP="007A49D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A49D8" w:rsidRDefault="007A49D8" w:rsidP="007A49D8">
      <w:pPr>
        <w:rPr>
          <w:rFonts w:ascii="Times New Roman" w:hAnsi="Times New Roman" w:cs="Times New Roman"/>
        </w:rPr>
      </w:pPr>
    </w:p>
    <w:p w:rsidR="0092632A" w:rsidRPr="00606DE2" w:rsidRDefault="0092632A" w:rsidP="009263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2632A" w:rsidRDefault="0092632A" w:rsidP="0092632A">
      <w:pPr>
        <w:spacing w:after="0" w:line="240" w:lineRule="auto"/>
        <w:rPr>
          <w:rFonts w:ascii="Times New Roman" w:hAnsi="Times New Roman" w:cs="Times New Roman"/>
        </w:rPr>
      </w:pPr>
    </w:p>
    <w:p w:rsidR="001B0DD7" w:rsidRDefault="001B0DD7"/>
    <w:sectPr w:rsidR="001B0DD7" w:rsidSect="0092632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A53"/>
    <w:rsid w:val="001B0DD7"/>
    <w:rsid w:val="00215A53"/>
    <w:rsid w:val="002E0393"/>
    <w:rsid w:val="005A07BC"/>
    <w:rsid w:val="007A49D8"/>
    <w:rsid w:val="0092632A"/>
    <w:rsid w:val="00E24370"/>
    <w:rsid w:val="00E3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2017-06-22T10:49:00Z</dcterms:created>
  <dcterms:modified xsi:type="dcterms:W3CDTF">2019-05-17T04:10:00Z</dcterms:modified>
</cp:coreProperties>
</file>